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rFonts w:ascii="Arial" w:hAnsi="Arial"/>
          <w:b w:val="false"/>
          <w:b w:val="false"/>
          <w:bCs w:val="false"/>
          <w:color w:val="000000"/>
        </w:rPr>
      </w:pPr>
      <w:r>
        <w:rPr>
          <w:rFonts w:ascii="Arial" w:hAnsi="Arial"/>
          <w:b w:val="false"/>
          <w:bCs w:val="false"/>
          <w:i w:val="false"/>
          <w:caps w:val="false"/>
          <w:smallCaps w:val="false"/>
          <w:color w:val="000000"/>
          <w:spacing w:val="15"/>
          <w:sz w:val="24"/>
        </w:rPr>
        <w:t>Once one of the central figures in the avant-garde and contemporary music scene in former Czechoslovakia, Peter Machajdik has had his music performed by the Janáček Philharmonic Orchestra, the Symphony Orchestra of the Lublin Philharmonic, the Slovak Chamber Orchestra, Nordwestdeutsche Philharmonie, the I.J.Paderewski State Philharmonic Orchestra, the Slovak Radio Symphony Orchestra, harpists Floraleda Sacchi and Klára Bábel, clarinetists Martin Adámek and Guido Arbonelli, organist Carson Cooman, violist Saša Mirković, Neo Quartet, cellists John Alex Heley, Piero Salvatori, Darry Dolezal and Jozef Lupták, harpsichordists Elina Mustonen, Asako Hirabayashi and Sonia Lee, pianists Jordana Palovičová, Katarzyna Musiał, Daniel Garel, Mayuko Kida, double bassist Dritan Gani, oboist Piet Van Bockstal and many others. Conductors who have championed his work include Benjamin Bayl, Anu Tali, Paweł Przytocki, Florian Ludwig, Leoš Svárovský, Ondrej Olos, Maria Makraki, Peter Breiner, Przemysław Zych, Peter Vrábel, Marián Lejava, Petr Kofroň, Ondřej Kukal and Hakan Sensoy.  He</w:t>
      </w:r>
      <w:r>
        <w:rPr>
          <w:rFonts w:ascii="Arial" w:hAnsi="Arial"/>
          <w:b w:val="false"/>
          <w:bCs w:val="false"/>
          <w:caps w:val="false"/>
          <w:smallCaps w:val="false"/>
          <w:color w:val="000000"/>
          <w:spacing w:val="15"/>
        </w:rPr>
        <w:t> </w:t>
      </w:r>
      <w:r>
        <w:rPr>
          <w:rFonts w:ascii="Arial" w:hAnsi="Arial"/>
          <w:b w:val="false"/>
          <w:bCs w:val="false"/>
          <w:i w:val="false"/>
          <w:caps w:val="false"/>
          <w:smallCaps w:val="false"/>
          <w:color w:val="000000"/>
          <w:spacing w:val="15"/>
          <w:sz w:val="24"/>
        </w:rPr>
        <w:t>has been awarded a Luigi Russolo Composition Prize, a 2011 International Visegrad Fund individual artist grant, and the Jan Levoslav Bella Composition Prize for his string quartets. He was the fellow of the DAAD Artist-in-Berlin Program in the 1990s, and was the recipient of the 2016, 2018 and 2020 Slovak Arts Council Fellowships. His catalogue of chamber and orchestral music, choral and theatrical works, continues to expand through his steady stream of commissions and collaborations. Machajdík has also composed scores for films, contemporary dance, ballet and theatre, and for radio plays. His music has recently been heard in Kristina Borbelyova's choreographies for the soloists of both the Hamburg Ballet and the Slovak National Theatre. He has also created a number of graphic scores that have been exhibited and performed worldwide. www.machajdik.com</w:t>
      </w:r>
      <w:r>
        <w:rPr>
          <w:rFonts w:ascii="Arial" w:hAnsi="Arial"/>
          <w:b w:val="false"/>
          <w:bCs w:val="false"/>
          <w:color w:val="000000"/>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01"/>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k-SK"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Pages>
  <Words>278</Words>
  <Characters>1665</Characters>
  <CharactersWithSpaces>1944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2021-06-14T12:41:26Z</dcterms:created>
  <dc:creator/>
  <dc:description/>
  <dc:language>sk-SK</dc:language>
  <cp:lastModifiedBy/>
  <dcterms:modified xsi:type="dcterms:W3CDTF">2021-06-14T12:51:39Z</dcterms:modified>
  <cp:revision>1</cp:revision>
  <dc:subject/>
  <dc:title/>
</cp:coreProperties>
</file>